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2" w:rsidRPr="002912E2" w:rsidRDefault="002912E2" w:rsidP="00291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912E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January 2016</w:t>
      </w:r>
    </w:p>
    <w:p w:rsidR="002912E2" w:rsidRDefault="002912E2" w:rsidP="00291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2912E2" w:rsidRPr="002912E2" w:rsidRDefault="002912E2" w:rsidP="00291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912E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bookmarkStart w:id="0" w:name="_GoBack"/>
      <w:bookmarkEnd w:id="0"/>
    </w:p>
    <w:tbl>
      <w:tblPr>
        <w:tblW w:w="987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C16CD1" w:rsidRPr="002912E2" w:rsidTr="00C16CD1">
        <w:trPr>
          <w:trHeight w:val="746"/>
        </w:trPr>
        <w:tc>
          <w:tcPr>
            <w:tcW w:w="9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D1" w:rsidRPr="002912E2" w:rsidRDefault="00C16CD1" w:rsidP="00291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TR-1: NOTIFICATION OF MAJOR INTEREST IN </w:t>
            </w:r>
            <w:proofErr w:type="spellStart"/>
            <w:r w:rsidRPr="002912E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SHARES</w:t>
            </w:r>
            <w:r w:rsidRPr="002912E2">
              <w:rPr>
                <w:rFonts w:ascii="Arial" w:eastAsia="Times New Roman" w:hAnsi="Arial" w:cs="Arial"/>
                <w:b/>
                <w:bCs/>
                <w:color w:val="FFFFFF"/>
                <w:vertAlign w:val="superscript"/>
                <w:lang w:eastAsia="en-GB"/>
              </w:rPr>
              <w:t>i</w:t>
            </w:r>
            <w:proofErr w:type="spellEnd"/>
          </w:p>
        </w:tc>
      </w:tr>
    </w:tbl>
    <w:p w:rsidR="002912E2" w:rsidRPr="002912E2" w:rsidRDefault="002912E2" w:rsidP="002912E2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631"/>
        <w:gridCol w:w="12"/>
        <w:gridCol w:w="12"/>
        <w:gridCol w:w="11"/>
        <w:gridCol w:w="3268"/>
      </w:tblGrid>
      <w:tr w:rsidR="002912E2" w:rsidRPr="002912E2" w:rsidTr="002912E2">
        <w:trPr>
          <w:trHeight w:val="242"/>
        </w:trPr>
        <w:tc>
          <w:tcPr>
            <w:tcW w:w="55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96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Identity of the issuer or the underlying issuer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of existing shares to which voting rights are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attached:</w:t>
            </w:r>
            <w:r w:rsidRPr="002912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Inspired Energy</w:t>
            </w:r>
          </w:p>
        </w:tc>
      </w:tr>
      <w:tr w:rsidR="002912E2" w:rsidRPr="002912E2" w:rsidTr="002912E2">
        <w:trPr>
          <w:trHeight w:val="440"/>
        </w:trPr>
        <w:tc>
          <w:tcPr>
            <w:tcW w:w="104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Reason for the notification </w:t>
            </w: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tick the appropriate box or boxes):</w:t>
            </w:r>
          </w:p>
        </w:tc>
      </w:tr>
      <w:tr w:rsidR="002912E2" w:rsidRPr="002912E2" w:rsidTr="002912E2">
        <w:trPr>
          <w:trHeight w:val="557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voting rights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912E2" w:rsidRPr="002912E2" w:rsidTr="002912E2">
        <w:trPr>
          <w:trHeight w:val="530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530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instruments with similar economic effect to qualifying financial instruments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530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event changing the breakdown of voting rights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53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specify):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124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 Full name of person(s) subject to the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notification obligation:</w:t>
            </w:r>
            <w:r w:rsidRPr="002912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iii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Slater Investments Ltd</w:t>
            </w:r>
          </w:p>
        </w:tc>
      </w:tr>
      <w:tr w:rsidR="002912E2" w:rsidRPr="002912E2" w:rsidTr="002912E2">
        <w:trPr>
          <w:trHeight w:val="132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 Full name of shareholder(s)</w:t>
            </w: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(if different from 3.):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iv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66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 Date of the transaction and date on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which the threshold is crossed or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</w:t>
            </w: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Pr="002912E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January 2016</w:t>
            </w:r>
          </w:p>
        </w:tc>
      </w:tr>
      <w:tr w:rsidR="002912E2" w:rsidRPr="002912E2" w:rsidTr="002912E2">
        <w:trPr>
          <w:trHeight w:val="60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 Date on which issuer notified: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Pr="002912E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January 2016</w:t>
            </w:r>
          </w:p>
        </w:tc>
      </w:tr>
      <w:tr w:rsidR="002912E2" w:rsidRPr="002912E2" w:rsidTr="002912E2">
        <w:trPr>
          <w:trHeight w:val="710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Threshold(s) that is/are crossed or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 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vi, vii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above 5%</w:t>
            </w:r>
          </w:p>
        </w:tc>
      </w:tr>
      <w:tr w:rsidR="002912E2" w:rsidRPr="002912E2" w:rsidTr="002912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912E2" w:rsidRPr="002912E2" w:rsidRDefault="002912E2" w:rsidP="002912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912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  <w:r w:rsidRPr="002912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23"/>
        <w:gridCol w:w="564"/>
        <w:gridCol w:w="466"/>
        <w:gridCol w:w="713"/>
        <w:gridCol w:w="560"/>
        <w:gridCol w:w="1184"/>
        <w:gridCol w:w="216"/>
        <w:gridCol w:w="256"/>
        <w:gridCol w:w="566"/>
        <w:gridCol w:w="1255"/>
        <w:gridCol w:w="216"/>
        <w:gridCol w:w="216"/>
        <w:gridCol w:w="523"/>
        <w:gridCol w:w="216"/>
        <w:gridCol w:w="741"/>
      </w:tblGrid>
      <w:tr w:rsidR="002912E2" w:rsidRPr="002912E2" w:rsidTr="002912E2">
        <w:trPr>
          <w:trHeight w:val="326"/>
        </w:trPr>
        <w:tc>
          <w:tcPr>
            <w:tcW w:w="104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 Notified details:</w:t>
            </w:r>
          </w:p>
        </w:tc>
      </w:tr>
      <w:tr w:rsidR="002912E2" w:rsidRPr="002912E2" w:rsidTr="002912E2">
        <w:trPr>
          <w:trHeight w:val="458"/>
        </w:trPr>
        <w:tc>
          <w:tcPr>
            <w:tcW w:w="104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A: Voting rights attached to shares</w:t>
            </w: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viii, ix</w:t>
            </w:r>
          </w:p>
        </w:tc>
      </w:tr>
      <w:tr w:rsidR="002912E2" w:rsidRPr="002912E2" w:rsidTr="002912E2">
        <w:trPr>
          <w:trHeight w:val="470"/>
        </w:trPr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Class/type of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possible using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the ISIN CODE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Situation previous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to the triggering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transaction</w:t>
            </w:r>
          </w:p>
        </w:tc>
        <w:tc>
          <w:tcPr>
            <w:tcW w:w="59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2912E2" w:rsidRPr="002912E2" w:rsidTr="002912E2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Voting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 shares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  voting rights </w:t>
            </w:r>
            <w:r w:rsidRPr="002912E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x</w:t>
            </w:r>
          </w:p>
        </w:tc>
      </w:tr>
      <w:tr w:rsidR="002912E2" w:rsidRPr="002912E2" w:rsidTr="002912E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 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 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</w:t>
            </w:r>
          </w:p>
        </w:tc>
      </w:tr>
      <w:tr w:rsidR="002912E2" w:rsidRPr="002912E2" w:rsidTr="002912E2">
        <w:trPr>
          <w:trHeight w:val="525"/>
        </w:trPr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lang w:eastAsia="en-GB"/>
              </w:rPr>
              <w:t>GB00B5TZC716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19,067,057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19,067,057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26,000,000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5.49</w:t>
            </w:r>
          </w:p>
        </w:tc>
      </w:tr>
      <w:tr w:rsidR="002912E2" w:rsidRPr="002912E2" w:rsidTr="002912E2">
        <w:trPr>
          <w:trHeight w:val="52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218"/>
        </w:trPr>
        <w:tc>
          <w:tcPr>
            <w:tcW w:w="1040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530"/>
        </w:trPr>
        <w:tc>
          <w:tcPr>
            <w:tcW w:w="104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B: Qualifying Financial Instruments</w:t>
            </w:r>
          </w:p>
        </w:tc>
      </w:tr>
      <w:tr w:rsidR="002912E2" w:rsidRPr="002912E2" w:rsidTr="002912E2">
        <w:trPr>
          <w:trHeight w:val="530"/>
        </w:trPr>
        <w:tc>
          <w:tcPr>
            <w:tcW w:w="104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2912E2" w:rsidRPr="002912E2" w:rsidTr="002912E2"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date 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xiii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xiv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 that may be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acquired if the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 is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exercised/ converted.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</w:tr>
      <w:tr w:rsidR="002912E2" w:rsidRPr="002912E2" w:rsidTr="002912E2">
        <w:trPr>
          <w:trHeight w:val="998"/>
        </w:trPr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314"/>
        </w:trPr>
        <w:tc>
          <w:tcPr>
            <w:tcW w:w="1040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530"/>
        </w:trPr>
        <w:tc>
          <w:tcPr>
            <w:tcW w:w="104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C: Financial Instruments with similar economic effect to Qualifying Financial Instruments 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xv, xvi</w:t>
            </w:r>
          </w:p>
        </w:tc>
      </w:tr>
      <w:tr w:rsidR="002912E2" w:rsidRPr="002912E2" w:rsidTr="002912E2">
        <w:trPr>
          <w:trHeight w:val="530"/>
        </w:trPr>
        <w:tc>
          <w:tcPr>
            <w:tcW w:w="104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2912E2" w:rsidRPr="002912E2" w:rsidTr="002912E2">
        <w:tc>
          <w:tcPr>
            <w:tcW w:w="1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 price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 date 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xviii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 instrument refers to</w:t>
            </w:r>
          </w:p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 rights </w:t>
            </w:r>
            <w:r w:rsidRPr="002912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xix, xx</w:t>
            </w:r>
          </w:p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912E2" w:rsidRPr="002912E2" w:rsidTr="002912E2">
        <w:trPr>
          <w:trHeight w:val="503"/>
        </w:trPr>
        <w:tc>
          <w:tcPr>
            <w:tcW w:w="1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Delta</w:t>
            </w:r>
          </w:p>
        </w:tc>
      </w:tr>
      <w:tr w:rsidR="002912E2" w:rsidRPr="002912E2" w:rsidTr="002912E2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314"/>
        </w:trPr>
        <w:tc>
          <w:tcPr>
            <w:tcW w:w="1040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518"/>
        </w:trPr>
        <w:tc>
          <w:tcPr>
            <w:tcW w:w="104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(A+B+C)</w:t>
            </w:r>
          </w:p>
        </w:tc>
      </w:tr>
      <w:tr w:rsidR="002912E2" w:rsidRPr="002912E2" w:rsidTr="002912E2">
        <w:trPr>
          <w:trHeight w:val="350"/>
        </w:trPr>
        <w:tc>
          <w:tcPr>
            <w:tcW w:w="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</w:t>
            </w:r>
          </w:p>
        </w:tc>
        <w:tc>
          <w:tcPr>
            <w:tcW w:w="5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 of voting rights</w:t>
            </w:r>
          </w:p>
        </w:tc>
      </w:tr>
      <w:tr w:rsidR="002912E2" w:rsidRPr="002912E2" w:rsidTr="002912E2">
        <w:trPr>
          <w:trHeight w:val="530"/>
        </w:trPr>
        <w:tc>
          <w:tcPr>
            <w:tcW w:w="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26,000,000</w:t>
            </w:r>
          </w:p>
        </w:tc>
        <w:tc>
          <w:tcPr>
            <w:tcW w:w="5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5.49%</w:t>
            </w:r>
          </w:p>
        </w:tc>
      </w:tr>
      <w:tr w:rsidR="002912E2" w:rsidRPr="002912E2" w:rsidTr="002912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912E2" w:rsidRPr="002912E2" w:rsidRDefault="002912E2" w:rsidP="002912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912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  <w:r w:rsidRPr="002912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336"/>
        <w:gridCol w:w="3675"/>
      </w:tblGrid>
      <w:tr w:rsidR="002912E2" w:rsidRPr="002912E2" w:rsidTr="002912E2">
        <w:trPr>
          <w:trHeight w:val="665"/>
        </w:trPr>
        <w:tc>
          <w:tcPr>
            <w:tcW w:w="10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 Chain of controlled undertakings through which the voting rights and/or the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financial instruments are effectively held, if applicable: </w:t>
            </w:r>
            <w:r w:rsidRPr="002912E2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xxi</w:t>
            </w:r>
          </w:p>
        </w:tc>
      </w:tr>
      <w:tr w:rsidR="002912E2" w:rsidRPr="002912E2" w:rsidTr="002912E2">
        <w:trPr>
          <w:trHeight w:val="2150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912E2" w:rsidRPr="002912E2" w:rsidTr="002912E2">
        <w:trPr>
          <w:trHeight w:val="710"/>
        </w:trPr>
        <w:tc>
          <w:tcPr>
            <w:tcW w:w="10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398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Proxy Voting:</w:t>
            </w:r>
          </w:p>
        </w:tc>
      </w:tr>
      <w:tr w:rsidR="002912E2" w:rsidRPr="002912E2" w:rsidTr="002912E2">
        <w:trPr>
          <w:trHeight w:val="53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 Name of the proxy holder: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 Number of voting rights proxy holder will cease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to hold: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 Date on which proxy holder will cease to hold</w:t>
            </w: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voting rights: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530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95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13. Additional information: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2E2" w:rsidRPr="002912E2" w:rsidRDefault="002912E2" w:rsidP="002912E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2E2" w:rsidRPr="002912E2" w:rsidTr="002912E2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 Contact name: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Ralph Baber</w:t>
            </w:r>
          </w:p>
        </w:tc>
      </w:tr>
      <w:tr w:rsidR="002912E2" w:rsidRPr="002912E2" w:rsidTr="002912E2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 Contact telephone number: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2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+ 44 20 7220 9460</w:t>
            </w:r>
          </w:p>
        </w:tc>
      </w:tr>
      <w:tr w:rsidR="002912E2" w:rsidRPr="002912E2" w:rsidTr="002912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2E2" w:rsidRPr="002912E2" w:rsidRDefault="002912E2" w:rsidP="002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912E2" w:rsidRPr="002912E2" w:rsidRDefault="002912E2" w:rsidP="002912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912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44514" w:rsidRDefault="00144514"/>
    <w:sectPr w:rsidR="0014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2"/>
    <w:rsid w:val="00144514"/>
    <w:rsid w:val="002912E2"/>
    <w:rsid w:val="00C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7C18A-858C-4506-A3F3-250E0F5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2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12E2"/>
    <w:rPr>
      <w:b/>
      <w:bCs/>
    </w:rPr>
  </w:style>
  <w:style w:type="paragraph" w:customStyle="1" w:styleId="ey">
    <w:name w:val="ey"/>
    <w:basedOn w:val="Normal"/>
    <w:rsid w:val="002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s">
    <w:name w:val="es"/>
    <w:basedOn w:val="DefaultParagraphFont"/>
    <w:rsid w:val="002912E2"/>
  </w:style>
  <w:style w:type="paragraph" w:customStyle="1" w:styleId="ez">
    <w:name w:val="ez"/>
    <w:basedOn w:val="Normal"/>
    <w:rsid w:val="002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f">
    <w:name w:val="ef"/>
    <w:basedOn w:val="DefaultParagraphFont"/>
    <w:rsid w:val="002912E2"/>
  </w:style>
  <w:style w:type="character" w:customStyle="1" w:styleId="eb">
    <w:name w:val="eb"/>
    <w:basedOn w:val="DefaultParagraphFont"/>
    <w:rsid w:val="002912E2"/>
  </w:style>
  <w:style w:type="character" w:customStyle="1" w:styleId="apple-converted-space">
    <w:name w:val="apple-converted-space"/>
    <w:basedOn w:val="DefaultParagraphFont"/>
    <w:rsid w:val="002912E2"/>
  </w:style>
  <w:style w:type="character" w:customStyle="1" w:styleId="dx">
    <w:name w:val="dx"/>
    <w:basedOn w:val="DefaultParagraphFont"/>
    <w:rsid w:val="002912E2"/>
  </w:style>
  <w:style w:type="paragraph" w:customStyle="1" w:styleId="fb">
    <w:name w:val="fb"/>
    <w:basedOn w:val="Normal"/>
    <w:rsid w:val="002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">
    <w:name w:val="ca"/>
    <w:basedOn w:val="DefaultParagraphFont"/>
    <w:rsid w:val="002912E2"/>
  </w:style>
  <w:style w:type="character" w:customStyle="1" w:styleId="bk">
    <w:name w:val="bk"/>
    <w:basedOn w:val="DefaultParagraphFont"/>
    <w:rsid w:val="002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20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Sawyer</dc:creator>
  <cp:keywords/>
  <dc:description/>
  <cp:lastModifiedBy>Gary Sawyer</cp:lastModifiedBy>
  <cp:revision>1</cp:revision>
  <dcterms:created xsi:type="dcterms:W3CDTF">2016-01-28T09:15:00Z</dcterms:created>
  <dcterms:modified xsi:type="dcterms:W3CDTF">2016-01-28T09:21:00Z</dcterms:modified>
</cp:coreProperties>
</file>