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D5" w:rsidRPr="009F35D5" w:rsidRDefault="009F35D5" w:rsidP="009F35D5">
      <w:pPr>
        <w:spacing w:after="0" w:line="240" w:lineRule="auto"/>
        <w:rPr>
          <w:rFonts w:ascii="Times New Roman" w:eastAsia="Times New Roman" w:hAnsi="Times New Roman" w:cs="Times New Roman"/>
          <w:color w:val="000000"/>
          <w:sz w:val="27"/>
          <w:szCs w:val="27"/>
          <w:lang w:eastAsia="en-GB"/>
        </w:rPr>
      </w:pPr>
      <w:r w:rsidRPr="009F35D5">
        <w:rPr>
          <w:rFonts w:ascii="Times New Roman" w:eastAsia="Times New Roman" w:hAnsi="Times New Roman" w:cs="Times New Roman"/>
          <w:color w:val="000000"/>
          <w:sz w:val="27"/>
          <w:szCs w:val="27"/>
          <w:lang w:eastAsia="en-GB"/>
        </w:rPr>
        <w:t>05 May 2016</w:t>
      </w:r>
    </w:p>
    <w:p w:rsidR="009F35D5" w:rsidRPr="009F35D5" w:rsidRDefault="009F35D5" w:rsidP="009F35D5">
      <w:pPr>
        <w:spacing w:after="0" w:line="240" w:lineRule="auto"/>
        <w:rPr>
          <w:rFonts w:ascii="Times New Roman" w:eastAsia="Times New Roman" w:hAnsi="Times New Roman" w:cs="Times New Roman"/>
          <w:color w:val="000000"/>
          <w:sz w:val="27"/>
          <w:szCs w:val="27"/>
          <w:lang w:eastAsia="en-GB"/>
        </w:rPr>
      </w:pPr>
      <w:r w:rsidRPr="009F35D5">
        <w:rPr>
          <w:rFonts w:ascii="Times New Roman" w:eastAsia="Times New Roman" w:hAnsi="Times New Roman" w:cs="Times New Roman"/>
          <w:color w:val="000000"/>
          <w:sz w:val="27"/>
          <w:szCs w:val="27"/>
          <w:lang w:eastAsia="en-GB"/>
        </w:rPr>
        <w:t> </w:t>
      </w:r>
    </w:p>
    <w:p w:rsidR="009F35D5" w:rsidRPr="009F35D5" w:rsidRDefault="009F35D5" w:rsidP="009F35D5">
      <w:pPr>
        <w:spacing w:after="200" w:line="253" w:lineRule="atLeast"/>
        <w:jc w:val="center"/>
        <w:rPr>
          <w:rFonts w:ascii="Calibri" w:eastAsia="Times New Roman" w:hAnsi="Calibri" w:cs="Times New Roman"/>
          <w:b/>
          <w:bCs/>
          <w:color w:val="000000"/>
          <w:lang w:eastAsia="en-GB"/>
        </w:rPr>
      </w:pPr>
      <w:r w:rsidRPr="009F35D5">
        <w:rPr>
          <w:rFonts w:ascii="Calibri" w:eastAsia="Times New Roman" w:hAnsi="Calibri" w:cs="Times New Roman"/>
          <w:b/>
          <w:bCs/>
          <w:color w:val="000000"/>
          <w:lang w:eastAsia="en-GB"/>
        </w:rPr>
        <w:t>Inspired Energy plc</w:t>
      </w:r>
    </w:p>
    <w:p w:rsidR="009F35D5" w:rsidRPr="009F35D5" w:rsidRDefault="009F35D5" w:rsidP="009F35D5">
      <w:pPr>
        <w:spacing w:after="200" w:line="253" w:lineRule="atLeast"/>
        <w:jc w:val="center"/>
        <w:rPr>
          <w:rFonts w:ascii="Calibri" w:eastAsia="Times New Roman" w:hAnsi="Calibri" w:cs="Times New Roman"/>
          <w:b/>
          <w:bCs/>
          <w:color w:val="000000"/>
          <w:lang w:eastAsia="en-GB"/>
        </w:rPr>
      </w:pPr>
      <w:r w:rsidRPr="009F35D5">
        <w:rPr>
          <w:rFonts w:ascii="Calibri" w:eastAsia="Times New Roman" w:hAnsi="Calibri" w:cs="Times New Roman"/>
          <w:b/>
          <w:bCs/>
          <w:color w:val="000000"/>
          <w:lang w:eastAsia="en-GB"/>
        </w:rPr>
        <w:t>("Inspired" or the "Group")</w:t>
      </w:r>
    </w:p>
    <w:p w:rsidR="009F35D5" w:rsidRPr="009F35D5" w:rsidRDefault="009F35D5" w:rsidP="009F35D5">
      <w:pPr>
        <w:spacing w:after="200" w:line="253" w:lineRule="atLeast"/>
        <w:jc w:val="center"/>
        <w:rPr>
          <w:rFonts w:ascii="Calibri" w:eastAsia="Times New Roman" w:hAnsi="Calibri" w:cs="Times New Roman"/>
          <w:b/>
          <w:bCs/>
          <w:color w:val="000000"/>
          <w:lang w:eastAsia="en-GB"/>
        </w:rPr>
      </w:pPr>
      <w:r w:rsidRPr="009F35D5">
        <w:rPr>
          <w:rFonts w:ascii="Calibri" w:eastAsia="Times New Roman" w:hAnsi="Calibri" w:cs="Times New Roman"/>
          <w:b/>
          <w:bCs/>
          <w:color w:val="000000"/>
          <w:lang w:eastAsia="en-GB"/>
        </w:rPr>
        <w:t>Issue of Equity</w:t>
      </w:r>
    </w:p>
    <w:p w:rsidR="009F35D5" w:rsidRPr="009F35D5" w:rsidRDefault="009F35D5" w:rsidP="009F35D5">
      <w:pPr>
        <w:spacing w:after="200" w:line="253" w:lineRule="atLeast"/>
        <w:jc w:val="both"/>
        <w:rPr>
          <w:rFonts w:ascii="Calibri" w:eastAsia="Times New Roman" w:hAnsi="Calibri" w:cs="Times New Roman"/>
          <w:color w:val="000000"/>
          <w:lang w:eastAsia="en-GB"/>
        </w:rPr>
      </w:pPr>
      <w:r w:rsidRPr="009F35D5">
        <w:rPr>
          <w:rFonts w:ascii="Calibri" w:eastAsia="Times New Roman" w:hAnsi="Calibri" w:cs="Times New Roman"/>
          <w:color w:val="000000"/>
          <w:lang w:eastAsia="en-GB"/>
        </w:rPr>
        <w:t>The Group announces that it has made an application to the London Stock Exchange for the admission to trading on AIM of 1,337,500 new ordinary shares of 0.125p each ("</w:t>
      </w:r>
      <w:r w:rsidRPr="009F35D5">
        <w:rPr>
          <w:rFonts w:ascii="Calibri" w:eastAsia="Times New Roman" w:hAnsi="Calibri" w:cs="Times New Roman"/>
          <w:b/>
          <w:bCs/>
          <w:color w:val="000000"/>
          <w:lang w:eastAsia="en-GB"/>
        </w:rPr>
        <w:t>New Shares"</w:t>
      </w:r>
      <w:r w:rsidRPr="009F35D5">
        <w:rPr>
          <w:rFonts w:ascii="Calibri" w:eastAsia="Times New Roman" w:hAnsi="Calibri" w:cs="Times New Roman"/>
          <w:color w:val="000000"/>
          <w:lang w:eastAsia="en-GB"/>
        </w:rPr>
        <w:t>) to satisfy the exercise of options granted under the Group's 2011 Share Option Scheme. 1,037,500 share options were exercised at 8.75 pence each. 300,000 share options were exercised at 11.25 pence each.</w:t>
      </w:r>
    </w:p>
    <w:p w:rsidR="009F35D5" w:rsidRPr="009F35D5" w:rsidRDefault="009F35D5" w:rsidP="009F35D5">
      <w:pPr>
        <w:spacing w:after="200" w:line="253" w:lineRule="atLeast"/>
        <w:jc w:val="both"/>
        <w:rPr>
          <w:rFonts w:ascii="Calibri" w:eastAsia="Times New Roman" w:hAnsi="Calibri" w:cs="Times New Roman"/>
          <w:color w:val="000000"/>
          <w:lang w:eastAsia="en-GB"/>
        </w:rPr>
      </w:pPr>
      <w:r w:rsidRPr="009F35D5">
        <w:rPr>
          <w:rFonts w:ascii="Calibri" w:eastAsia="Times New Roman" w:hAnsi="Calibri" w:cs="Times New Roman"/>
          <w:color w:val="000000"/>
          <w:lang w:eastAsia="en-GB"/>
        </w:rPr>
        <w:t>The New Shares are expected to be admitted to trading on AIM on 10 May 2016.</w:t>
      </w:r>
    </w:p>
    <w:p w:rsidR="009F35D5" w:rsidRPr="009F35D5" w:rsidRDefault="009F35D5" w:rsidP="009F35D5">
      <w:pPr>
        <w:spacing w:after="200" w:line="253" w:lineRule="atLeast"/>
        <w:jc w:val="both"/>
        <w:rPr>
          <w:rFonts w:ascii="Calibri" w:eastAsia="Times New Roman" w:hAnsi="Calibri" w:cs="Times New Roman"/>
          <w:color w:val="000000"/>
          <w:lang w:eastAsia="en-GB"/>
        </w:rPr>
      </w:pPr>
      <w:r w:rsidRPr="009F35D5">
        <w:rPr>
          <w:rFonts w:ascii="Calibri" w:eastAsia="Times New Roman" w:hAnsi="Calibri" w:cs="Times New Roman"/>
          <w:color w:val="000000"/>
          <w:lang w:eastAsia="en-GB"/>
        </w:rPr>
        <w:t>Following this admission, the Group's share capital and total voting rights comprises 474,690,999 ordinary shares of 0.125p each and the Group does not hold any shares in treasury. Consequently, 474,690,999 is the figure which may be used by shareholders as the denominator for the calculation by which they will determine if they are required to notify their interest in, or a change to their interest in, Inspired under the FSA's Disclosure and Transparency Rules.</w:t>
      </w:r>
    </w:p>
    <w:p w:rsidR="009F35D5" w:rsidRPr="009F35D5" w:rsidRDefault="009F35D5" w:rsidP="009F35D5">
      <w:pPr>
        <w:spacing w:line="253" w:lineRule="atLeast"/>
        <w:jc w:val="both"/>
        <w:rPr>
          <w:rFonts w:ascii="Calibri" w:eastAsia="Times New Roman" w:hAnsi="Calibri" w:cs="Times New Roman"/>
          <w:color w:val="000000"/>
          <w:lang w:eastAsia="en-GB"/>
        </w:rPr>
      </w:pPr>
      <w:r w:rsidRPr="009F35D5">
        <w:rPr>
          <w:rFonts w:ascii="Calibri" w:eastAsia="Times New Roman" w:hAnsi="Calibri" w:cs="Times New Roman"/>
          <w:color w:val="000000"/>
          <w:lang w:eastAsia="en-GB"/>
        </w:rPr>
        <w:t>For further information, please contact:   </w:t>
      </w:r>
    </w:p>
    <w:tbl>
      <w:tblPr>
        <w:tblW w:w="0" w:type="auto"/>
        <w:tblCellSpacing w:w="0" w:type="dxa"/>
        <w:tblCellMar>
          <w:left w:w="0" w:type="dxa"/>
          <w:right w:w="0" w:type="dxa"/>
        </w:tblCellMar>
        <w:tblLook w:val="04A0" w:firstRow="1" w:lastRow="0" w:firstColumn="1" w:lastColumn="0" w:noHBand="0" w:noVBand="1"/>
      </w:tblPr>
      <w:tblGrid>
        <w:gridCol w:w="5245"/>
        <w:gridCol w:w="3627"/>
      </w:tblGrid>
      <w:tr w:rsidR="009F35D5" w:rsidRPr="009F35D5" w:rsidTr="009F35D5">
        <w:trPr>
          <w:tblCellSpacing w:w="0" w:type="dxa"/>
        </w:trPr>
        <w:tc>
          <w:tcPr>
            <w:tcW w:w="5245" w:type="dxa"/>
            <w:hideMark/>
          </w:tcPr>
          <w:p w:rsidR="009F35D5" w:rsidRPr="009F35D5" w:rsidRDefault="009F35D5" w:rsidP="009F35D5">
            <w:pPr>
              <w:spacing w:after="0" w:line="240" w:lineRule="auto"/>
              <w:rPr>
                <w:rFonts w:ascii="Calibri" w:eastAsia="Times New Roman" w:hAnsi="Calibri" w:cs="Times New Roman"/>
                <w:b/>
                <w:bCs/>
                <w:lang w:eastAsia="en-GB"/>
              </w:rPr>
            </w:pPr>
            <w:r w:rsidRPr="009F35D5">
              <w:rPr>
                <w:rFonts w:ascii="Calibri" w:eastAsia="Times New Roman" w:hAnsi="Calibri" w:cs="Times New Roman"/>
                <w:b/>
                <w:bCs/>
                <w:color w:val="000000"/>
                <w:lang w:eastAsia="en-GB"/>
              </w:rPr>
              <w:t>Inspired Energy plc</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Janet Thornton, Managing Director</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David Foreman, Finance Director</w:t>
            </w:r>
          </w:p>
        </w:tc>
        <w:tc>
          <w:tcPr>
            <w:tcW w:w="3627" w:type="dxa"/>
            <w:hideMark/>
          </w:tcPr>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www.inspiredenergy.co.uk</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+44 (0) 1772 689250</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+44 (0) 7717 707 201</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 </w:t>
            </w:r>
          </w:p>
        </w:tc>
      </w:tr>
      <w:tr w:rsidR="009F35D5" w:rsidRPr="009F35D5" w:rsidTr="009F35D5">
        <w:trPr>
          <w:tblCellSpacing w:w="0" w:type="dxa"/>
        </w:trPr>
        <w:tc>
          <w:tcPr>
            <w:tcW w:w="5245" w:type="dxa"/>
            <w:hideMark/>
          </w:tcPr>
          <w:p w:rsidR="009F35D5" w:rsidRPr="009F35D5" w:rsidRDefault="009F35D5" w:rsidP="009F35D5">
            <w:pPr>
              <w:spacing w:after="0" w:line="240" w:lineRule="auto"/>
              <w:rPr>
                <w:rFonts w:ascii="Calibri" w:eastAsia="Times New Roman" w:hAnsi="Calibri" w:cs="Times New Roman"/>
                <w:b/>
                <w:bCs/>
                <w:lang w:eastAsia="en-GB"/>
              </w:rPr>
            </w:pPr>
            <w:r w:rsidRPr="009F35D5">
              <w:rPr>
                <w:rFonts w:ascii="Calibri" w:eastAsia="Times New Roman" w:hAnsi="Calibri" w:cs="Times New Roman"/>
                <w:b/>
                <w:bCs/>
                <w:color w:val="000000"/>
                <w:lang w:eastAsia="en-GB"/>
              </w:rPr>
              <w:t>Shore Capital (Nomad and Joint Broker)</w:t>
            </w:r>
          </w:p>
          <w:p w:rsidR="009F35D5" w:rsidRPr="009F35D5" w:rsidRDefault="009F35D5" w:rsidP="009F35D5">
            <w:pPr>
              <w:spacing w:after="0" w:line="240" w:lineRule="auto"/>
              <w:rPr>
                <w:rFonts w:ascii="Calibri" w:eastAsia="Times New Roman" w:hAnsi="Calibri" w:cs="Times New Roman"/>
                <w:lang w:eastAsia="en-GB"/>
              </w:rPr>
            </w:pPr>
            <w:proofErr w:type="spellStart"/>
            <w:r w:rsidRPr="009F35D5">
              <w:rPr>
                <w:rFonts w:ascii="Calibri" w:eastAsia="Times New Roman" w:hAnsi="Calibri" w:cs="Times New Roman"/>
                <w:color w:val="000000"/>
                <w:lang w:eastAsia="en-GB"/>
              </w:rPr>
              <w:t>Bidhi</w:t>
            </w:r>
            <w:proofErr w:type="spellEnd"/>
            <w:r w:rsidRPr="009F35D5">
              <w:rPr>
                <w:rFonts w:ascii="Calibri" w:eastAsia="Times New Roman" w:hAnsi="Calibri" w:cs="Times New Roman"/>
                <w:color w:val="000000"/>
                <w:lang w:eastAsia="en-GB"/>
              </w:rPr>
              <w:t xml:space="preserve"> </w:t>
            </w:r>
            <w:proofErr w:type="spellStart"/>
            <w:r w:rsidRPr="009F35D5">
              <w:rPr>
                <w:rFonts w:ascii="Calibri" w:eastAsia="Times New Roman" w:hAnsi="Calibri" w:cs="Times New Roman"/>
                <w:color w:val="000000"/>
                <w:lang w:eastAsia="en-GB"/>
              </w:rPr>
              <w:t>Bhoma</w:t>
            </w:r>
            <w:proofErr w:type="spellEnd"/>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Edward Mansfield</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 </w:t>
            </w:r>
          </w:p>
        </w:tc>
        <w:tc>
          <w:tcPr>
            <w:tcW w:w="3627" w:type="dxa"/>
            <w:hideMark/>
          </w:tcPr>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 +44 (0) 20 7408 4090</w:t>
            </w:r>
          </w:p>
        </w:tc>
      </w:tr>
      <w:tr w:rsidR="009F35D5" w:rsidRPr="009F35D5" w:rsidTr="009F35D5">
        <w:trPr>
          <w:trHeight w:val="424"/>
          <w:tblCellSpacing w:w="0" w:type="dxa"/>
        </w:trPr>
        <w:tc>
          <w:tcPr>
            <w:tcW w:w="5245" w:type="dxa"/>
            <w:hideMark/>
          </w:tcPr>
          <w:p w:rsidR="009F35D5" w:rsidRPr="009F35D5" w:rsidRDefault="009F35D5" w:rsidP="009F35D5">
            <w:pPr>
              <w:spacing w:after="0" w:line="240" w:lineRule="auto"/>
              <w:rPr>
                <w:rFonts w:ascii="Calibri" w:eastAsia="Times New Roman" w:hAnsi="Calibri" w:cs="Times New Roman"/>
                <w:b/>
                <w:bCs/>
                <w:lang w:eastAsia="en-GB"/>
              </w:rPr>
            </w:pPr>
            <w:proofErr w:type="spellStart"/>
            <w:r w:rsidRPr="009F35D5">
              <w:rPr>
                <w:rFonts w:ascii="Calibri" w:eastAsia="Times New Roman" w:hAnsi="Calibri" w:cs="Times New Roman"/>
                <w:b/>
                <w:bCs/>
                <w:color w:val="000000"/>
                <w:lang w:eastAsia="en-GB"/>
              </w:rPr>
              <w:t>Panmure</w:t>
            </w:r>
            <w:proofErr w:type="spellEnd"/>
            <w:r w:rsidRPr="009F35D5">
              <w:rPr>
                <w:rFonts w:ascii="Calibri" w:eastAsia="Times New Roman" w:hAnsi="Calibri" w:cs="Times New Roman"/>
                <w:b/>
                <w:bCs/>
                <w:color w:val="000000"/>
                <w:lang w:eastAsia="en-GB"/>
              </w:rPr>
              <w:t xml:space="preserve"> Gordon (Joint Broker)</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Ben Thorne</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Erik Anderson</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 </w:t>
            </w:r>
          </w:p>
        </w:tc>
        <w:tc>
          <w:tcPr>
            <w:tcW w:w="3627" w:type="dxa"/>
            <w:hideMark/>
          </w:tcPr>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+44 (0) 20 7886 2500</w:t>
            </w:r>
          </w:p>
        </w:tc>
      </w:tr>
      <w:tr w:rsidR="009F35D5" w:rsidRPr="009F35D5" w:rsidTr="009F35D5">
        <w:trPr>
          <w:trHeight w:val="424"/>
          <w:tblCellSpacing w:w="0" w:type="dxa"/>
        </w:trPr>
        <w:tc>
          <w:tcPr>
            <w:tcW w:w="5245" w:type="dxa"/>
            <w:hideMark/>
          </w:tcPr>
          <w:p w:rsidR="009F35D5" w:rsidRPr="009F35D5" w:rsidRDefault="009F35D5" w:rsidP="009F35D5">
            <w:pPr>
              <w:spacing w:after="0" w:line="240" w:lineRule="auto"/>
              <w:rPr>
                <w:rFonts w:ascii="Calibri" w:eastAsia="Times New Roman" w:hAnsi="Calibri" w:cs="Times New Roman"/>
                <w:b/>
                <w:bCs/>
                <w:lang w:eastAsia="en-GB"/>
              </w:rPr>
            </w:pPr>
            <w:r w:rsidRPr="009F35D5">
              <w:rPr>
                <w:rFonts w:ascii="Calibri" w:eastAsia="Times New Roman" w:hAnsi="Calibri" w:cs="Times New Roman"/>
                <w:b/>
                <w:bCs/>
                <w:color w:val="000000"/>
                <w:lang w:eastAsia="en-GB"/>
              </w:rPr>
              <w:t>Gable Communications</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Justine James</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John Bick</w:t>
            </w:r>
          </w:p>
        </w:tc>
        <w:tc>
          <w:tcPr>
            <w:tcW w:w="3627" w:type="dxa"/>
            <w:hideMark/>
          </w:tcPr>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+44 (0) 20 7193 7463</w:t>
            </w:r>
          </w:p>
          <w:p w:rsidR="009F35D5" w:rsidRPr="009F35D5" w:rsidRDefault="009F35D5" w:rsidP="009F35D5">
            <w:pPr>
              <w:spacing w:after="0" w:line="240" w:lineRule="auto"/>
              <w:rPr>
                <w:rFonts w:ascii="Calibri" w:eastAsia="Times New Roman" w:hAnsi="Calibri" w:cs="Times New Roman"/>
                <w:lang w:eastAsia="en-GB"/>
              </w:rPr>
            </w:pPr>
            <w:r w:rsidRPr="009F35D5">
              <w:rPr>
                <w:rFonts w:ascii="Calibri" w:eastAsia="Times New Roman" w:hAnsi="Calibri" w:cs="Times New Roman"/>
                <w:color w:val="000000"/>
                <w:lang w:eastAsia="en-GB"/>
              </w:rPr>
              <w:t>+44 (0) 7525 324431</w:t>
            </w:r>
          </w:p>
          <w:p w:rsidR="009F35D5" w:rsidRPr="009F35D5" w:rsidRDefault="009F35D5" w:rsidP="009F35D5">
            <w:pPr>
              <w:spacing w:after="0" w:line="240" w:lineRule="auto"/>
              <w:rPr>
                <w:rFonts w:ascii="Calibri" w:eastAsia="Times New Roman" w:hAnsi="Calibri" w:cs="Times New Roman"/>
                <w:lang w:eastAsia="en-GB"/>
              </w:rPr>
            </w:pPr>
            <w:hyperlink r:id="rId4" w:history="1">
              <w:r w:rsidRPr="009F35D5">
                <w:rPr>
                  <w:rFonts w:ascii="Calibri" w:eastAsia="Times New Roman" w:hAnsi="Calibri" w:cs="Times New Roman"/>
                  <w:color w:val="0000FF"/>
                  <w:u w:val="single"/>
                  <w:lang w:eastAsia="en-GB"/>
                </w:rPr>
                <w:t>inspired@gablecommunications.com</w:t>
              </w:r>
            </w:hyperlink>
          </w:p>
        </w:tc>
      </w:tr>
    </w:tbl>
    <w:p w:rsidR="009F35D5" w:rsidRPr="009F35D5" w:rsidRDefault="009F35D5" w:rsidP="009F35D5">
      <w:pPr>
        <w:spacing w:line="253" w:lineRule="atLeast"/>
        <w:rPr>
          <w:rFonts w:ascii="Calibri" w:eastAsia="Times New Roman" w:hAnsi="Calibri" w:cs="Times New Roman"/>
          <w:color w:val="000000"/>
          <w:lang w:eastAsia="en-GB"/>
        </w:rPr>
      </w:pPr>
      <w:r w:rsidRPr="009F35D5">
        <w:rPr>
          <w:rFonts w:ascii="Calibri" w:eastAsia="Times New Roman" w:hAnsi="Calibri" w:cs="Times New Roman"/>
          <w:color w:val="000000"/>
          <w:lang w:eastAsia="en-GB"/>
        </w:rPr>
        <w:t> </w:t>
      </w:r>
    </w:p>
    <w:p w:rsidR="00135423" w:rsidRDefault="00135423" w:rsidP="009F35D5">
      <w:pPr>
        <w:jc w:val="center"/>
      </w:pPr>
      <w:bookmarkStart w:id="0" w:name="_GoBack"/>
      <w:bookmarkEnd w:id="0"/>
    </w:p>
    <w:sectPr w:rsidR="00135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D5"/>
    <w:rsid w:val="00135423"/>
    <w:rsid w:val="009F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401C0-6C5F-4E95-92B2-8FB5C86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
    <w:name w:val="u"/>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
    <w:name w:val="v"/>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
    <w:name w:val="q"/>
    <w:basedOn w:val="DefaultParagraphFont"/>
    <w:rsid w:val="009F35D5"/>
  </w:style>
  <w:style w:type="paragraph" w:customStyle="1" w:styleId="w">
    <w:name w:val="w"/>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
    <w:name w:val="x"/>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
    <w:name w:val="i"/>
    <w:basedOn w:val="DefaultParagraphFont"/>
    <w:rsid w:val="009F35D5"/>
  </w:style>
  <w:style w:type="character" w:styleId="Hyperlink">
    <w:name w:val="Hyperlink"/>
    <w:basedOn w:val="DefaultParagraphFont"/>
    <w:uiPriority w:val="99"/>
    <w:semiHidden/>
    <w:unhideWhenUsed/>
    <w:rsid w:val="009F35D5"/>
    <w:rPr>
      <w:color w:val="0000FF"/>
      <w:u w:val="single"/>
    </w:rPr>
  </w:style>
  <w:style w:type="paragraph" w:customStyle="1" w:styleId="a">
    <w:name w:val="a"/>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1635">
      <w:bodyDiv w:val="1"/>
      <w:marLeft w:val="0"/>
      <w:marRight w:val="0"/>
      <w:marTop w:val="0"/>
      <w:marBottom w:val="0"/>
      <w:divBdr>
        <w:top w:val="none" w:sz="0" w:space="0" w:color="auto"/>
        <w:left w:val="none" w:sz="0" w:space="0" w:color="auto"/>
        <w:bottom w:val="none" w:sz="0" w:space="0" w:color="auto"/>
        <w:right w:val="none" w:sz="0" w:space="0" w:color="auto"/>
      </w:divBdr>
      <w:divsChild>
        <w:div w:id="199705189">
          <w:marLeft w:val="0"/>
          <w:marRight w:val="0"/>
          <w:marTop w:val="0"/>
          <w:marBottom w:val="0"/>
          <w:divBdr>
            <w:top w:val="none" w:sz="0" w:space="0" w:color="auto"/>
            <w:left w:val="none" w:sz="0" w:space="0" w:color="auto"/>
            <w:bottom w:val="none" w:sz="0" w:space="0" w:color="auto"/>
            <w:right w:val="none" w:sz="0" w:space="0" w:color="auto"/>
          </w:divBdr>
        </w:div>
        <w:div w:id="762842401">
          <w:marLeft w:val="0"/>
          <w:marRight w:val="0"/>
          <w:marTop w:val="0"/>
          <w:marBottom w:val="0"/>
          <w:divBdr>
            <w:top w:val="none" w:sz="0" w:space="0" w:color="auto"/>
            <w:left w:val="none" w:sz="0" w:space="0" w:color="auto"/>
            <w:bottom w:val="none" w:sz="0" w:space="0" w:color="auto"/>
            <w:right w:val="none" w:sz="0" w:space="0" w:color="auto"/>
          </w:divBdr>
        </w:div>
        <w:div w:id="708183094">
          <w:marLeft w:val="1440"/>
          <w:marRight w:val="1440"/>
          <w:marTop w:val="1440"/>
          <w:marBottom w:val="14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spired@gable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Inspired Energy PLC</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Mellows-Facer</dc:creator>
  <cp:keywords/>
  <dc:description/>
  <cp:lastModifiedBy>Stephen Mellows-Facer</cp:lastModifiedBy>
  <cp:revision>1</cp:revision>
  <dcterms:created xsi:type="dcterms:W3CDTF">2016-08-04T11:39:00Z</dcterms:created>
  <dcterms:modified xsi:type="dcterms:W3CDTF">2016-08-04T11:43:00Z</dcterms:modified>
</cp:coreProperties>
</file>